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/>
          <w:bCs/>
          <w:sz w:val="26"/>
          <w:szCs w:val="26"/>
        </w:rPr>
      </w:pPr>
      <w:r>
        <w:rPr>
          <w:rStyle w:val="UserStyle_60"/>
          <w:b/>
          <w:bCs/>
          <w:sz w:val="26"/>
          <w:szCs w:val="26"/>
        </w:rPr>
        <w:t xml:space="preserve">13</w:t>
      </w:r>
      <w:r>
        <w:rPr>
          <w:rStyle w:val="UserStyle_60"/>
          <w:b/>
          <w:bCs/>
          <w:sz w:val="26"/>
          <w:szCs w:val="26"/>
        </w:rPr>
        <w:t xml:space="preserve">.</w:t>
      </w:r>
      <w:r>
        <w:rPr>
          <w:rStyle w:val="UserStyle_60"/>
          <w:b/>
          <w:bCs/>
          <w:sz w:val="26"/>
          <w:szCs w:val="26"/>
        </w:rPr>
        <w:t xml:space="preserve">01</w:t>
      </w:r>
      <w:r>
        <w:rPr>
          <w:rStyle w:val="UserStyle_60"/>
          <w:b/>
          <w:bCs/>
          <w:sz w:val="26"/>
          <w:szCs w:val="26"/>
        </w:rPr>
        <w:t xml:space="preserve">.2</w:t>
      </w:r>
      <w:r>
        <w:rPr>
          <w:rStyle w:val="UserStyle_60"/>
          <w:b/>
          <w:bCs/>
          <w:sz w:val="26"/>
          <w:szCs w:val="26"/>
        </w:rPr>
        <w:t xml:space="preserve">02</w:t>
      </w:r>
      <w:r>
        <w:rPr>
          <w:rStyle w:val="UserStyle_60"/>
          <w:b/>
          <w:bCs/>
          <w:sz w:val="26"/>
          <w:szCs w:val="26"/>
        </w:rPr>
        <w:t xml:space="preserve">5</w:t>
      </w:r>
      <w:r>
        <w:rPr>
          <w:rStyle w:val="UserStyle_60"/>
          <w:b/>
          <w:bCs/>
          <w:sz w:val="26"/>
          <w:szCs w:val="26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color w:val="0070c0"/>
          <w:sz w:val="26"/>
          <w:szCs w:val="26"/>
          <w:shd w:val="clear" w:color="auto" w:fill="ffffff"/>
        </w:rPr>
      </w:pPr>
      <w:r>
        <w:rPr>
          <w:rStyle w:val="UserStyle_60"/>
          <w:b/>
          <w:bCs/>
          <w:color w:val="0070c0"/>
          <w:sz w:val="26"/>
          <w:szCs w:val="26"/>
          <w:shd w:val="clear" w:color="auto" w:fill="ffffff"/>
        </w:rPr>
        <w:t xml:space="preserve">Региональный Росреестр: </w:t>
      </w:r>
      <w:r>
        <w:rPr>
          <w:rStyle w:val="UserStyle_60"/>
          <w:b/>
          <w:bCs/>
          <w:color w:val="0070c0"/>
          <w:sz w:val="26"/>
          <w:szCs w:val="26"/>
          <w:shd w:val="clear" w:color="auto" w:fill="ffffff"/>
        </w:rPr>
        <w:t xml:space="preserve">обязательное нотариальное удостоверение</w:t>
      </w:r>
      <w:r>
        <w:rPr>
          <w:rStyle w:val="UserStyle_60"/>
          <w:b/>
          <w:bCs/>
          <w:color w:val="0070c0"/>
          <w:sz w:val="26"/>
          <w:szCs w:val="26"/>
          <w:shd w:val="clear" w:color="auto" w:fill="ffffff"/>
        </w:rPr>
        <w:t xml:space="preserve"> договор</w:t>
      </w:r>
      <w:r>
        <w:rPr>
          <w:rStyle w:val="UserStyle_60"/>
          <w:b/>
          <w:bCs/>
          <w:color w:val="0070c0"/>
          <w:sz w:val="26"/>
          <w:szCs w:val="26"/>
          <w:shd w:val="clear" w:color="auto" w:fill="ffffff"/>
        </w:rPr>
        <w:t xml:space="preserve">а</w:t>
      </w:r>
      <w:r>
        <w:rPr>
          <w:rStyle w:val="UserStyle_60"/>
          <w:b/>
          <w:bCs/>
          <w:color w:val="0070c0"/>
          <w:sz w:val="26"/>
          <w:szCs w:val="26"/>
          <w:shd w:val="clear" w:color="auto" w:fill="ffffff"/>
        </w:rPr>
        <w:t xml:space="preserve"> дарения</w:t>
      </w:r>
      <w:r>
        <w:rPr>
          <w:rStyle w:val="UserStyle_60"/>
          <w:b/>
          <w:bCs/>
          <w:color w:val="0070c0"/>
          <w:sz w:val="26"/>
          <w:szCs w:val="26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6"/>
          <w:szCs w:val="26"/>
          <w:shd w:val="clear" w:color="auto" w:fill="ffffff"/>
        </w:rPr>
      </w:pPr>
      <w:r>
        <w:rPr>
          <w:rStyle w:val="UserStyle_60"/>
          <w:bCs/>
          <w:sz w:val="26"/>
          <w:szCs w:val="26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6"/>
          <w:szCs w:val="26"/>
          <w:shd w:val="clear" w:color="auto" w:fill="ffffff"/>
        </w:rPr>
      </w:pPr>
      <w:r>
        <w:rPr>
          <w:rStyle w:val="UserStyle_60"/>
          <w:b/>
          <w:bCs/>
          <w:sz w:val="26"/>
          <w:szCs w:val="26"/>
          <w:shd w:val="clear" w:color="auto" w:fill="ffffff"/>
        </w:rPr>
        <w:t xml:space="preserve">13 января 2025 года вступил в силу Федеральный закон от 13.12.2024 № 459-ФЗ «О внесении изменения в статью 574 части второй Гражданского кодекса Российской Федерации». Сегодня в рубрике «Изменения законодательства» Управление Росреестра по Челябинской области расска</w:t>
      </w:r>
      <w:r>
        <w:rPr>
          <w:rStyle w:val="UserStyle_60"/>
          <w:b/>
          <w:bCs/>
          <w:sz w:val="26"/>
          <w:szCs w:val="26"/>
          <w:shd w:val="clear" w:color="auto" w:fill="ffffff"/>
        </w:rPr>
        <w:t xml:space="preserve">зывает</w:t>
      </w:r>
      <w:r>
        <w:rPr>
          <w:rStyle w:val="UserStyle_60"/>
          <w:b/>
          <w:bCs/>
          <w:sz w:val="26"/>
          <w:szCs w:val="26"/>
          <w:shd w:val="clear" w:color="auto" w:fill="ffffff"/>
        </w:rPr>
        <w:t xml:space="preserve"> об изменившихся требованиях к </w:t>
      </w:r>
      <w:r>
        <w:rPr>
          <w:rStyle w:val="UserStyle_60"/>
          <w:b/>
          <w:bCs/>
          <w:sz w:val="26"/>
          <w:szCs w:val="26"/>
          <w:shd w:val="clear" w:color="auto" w:fill="ffffff"/>
        </w:rPr>
        <w:t xml:space="preserve">оформлению договора дарения. </w:t>
      </w:r>
      <w:r>
        <w:rPr>
          <w:rStyle w:val="UserStyle_60"/>
          <w:b/>
          <w:bCs/>
          <w:sz w:val="26"/>
          <w:szCs w:val="26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6"/>
          <w:szCs w:val="26"/>
          <w:shd w:val="clear" w:color="auto" w:fill="ffffff"/>
        </w:rPr>
      </w:pPr>
      <w:r>
        <w:rPr>
          <w:rStyle w:val="UserStyle_60"/>
          <w:bCs/>
          <w:sz w:val="26"/>
          <w:szCs w:val="26"/>
          <w:shd w:val="clear" w:color="auto" w:fill="ffffff"/>
        </w:rPr>
        <w:t xml:space="preserve">Составление договора дарения довольно распространенная форма сделки, позволяющая передавать и приобретать права на квартиры, дома, земельные участки и другое имущество на безвозмездной основе.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Для отчуждения недвижимости требуется государственная регистрация в Росреестре.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Ведь одаряемый становится собственником только после в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несени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я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в ЕГРН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информации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о переходе права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на объект, а не после подписания сторонами договора дарения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.</w:t>
      </w:r>
      <w:r>
        <w:rPr>
          <w:rStyle w:val="UserStyle_60"/>
          <w:bCs/>
          <w:sz w:val="26"/>
          <w:szCs w:val="26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6"/>
          <w:szCs w:val="26"/>
          <w:shd w:val="clear" w:color="auto" w:fill="ffffff"/>
        </w:rPr>
      </w:pPr>
      <w:r>
        <w:rPr>
          <w:rStyle w:val="UserStyle_60"/>
          <w:bCs/>
          <w:sz w:val="26"/>
          <w:szCs w:val="26"/>
          <w:shd w:val="clear" w:color="auto" w:fill="ffffff"/>
        </w:rPr>
        <w:t xml:space="preserve">«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С сегодняшнего дня все договоры дарения недвижимого имущества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между физ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ическими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лицами без исключений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будут подлежать нотариальному удостоверению. Теперь любой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договор дарения недвижимости, в том числе между близкими родственниками,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должен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обязательно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удостоверять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ся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нотариус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ом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, - комментирует </w:t>
      </w:r>
      <w:r>
        <w:rPr>
          <w:rStyle w:val="UserStyle_60"/>
          <w:b/>
          <w:bCs/>
          <w:sz w:val="26"/>
          <w:szCs w:val="26"/>
          <w:shd w:val="clear" w:color="auto" w:fill="ffffff"/>
        </w:rPr>
        <w:t xml:space="preserve">заместитель руководителя Управления Росреестра по Челябинской области Ольга Силаева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.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-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Изменения законодательства призваны предупредить возможные злоупотребления в сфере недвижимости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,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повы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сить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правов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ую защищенность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имущества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граждан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»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. </w:t>
      </w:r>
      <w:r>
        <w:rPr>
          <w:rStyle w:val="UserStyle_60"/>
          <w:bCs/>
          <w:sz w:val="26"/>
          <w:szCs w:val="26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6"/>
          <w:szCs w:val="26"/>
          <w:shd w:val="clear" w:color="auto" w:fill="ffffff"/>
        </w:rPr>
      </w:pPr>
      <w:r>
        <w:rPr>
          <w:rStyle w:val="UserStyle_60"/>
          <w:bCs/>
          <w:sz w:val="26"/>
          <w:szCs w:val="26"/>
          <w:shd w:val="clear" w:color="auto" w:fill="ffffff"/>
        </w:rPr>
        <w:t xml:space="preserve">Действительно, в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некоторых случаях договор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дарения недвижимого имущества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явля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е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тся маркером социального риска, т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ак как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на практике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договор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может быть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подписан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вследствие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введения в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заблуждени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е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дарителя относительно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природы совершаем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ых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им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действий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.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Например,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в момент подписания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даритель дума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ет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, что заключает договор ренты с пожизненным содержанием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или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другую сделку на условиях возмездной основы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. Л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ибо же в силу юридической неграмотности он уверен, что сможет проживать в квартире или продолжит пользоваться садовым участком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.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Это приводит к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злоупотреблени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ю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правом со стороны одаряем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ого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и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имеет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признаки мнимой и притворной сдел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ки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, особенно когда дарител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ь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-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представител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ь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социально незащищенных слоев населения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или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лиц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о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преклонного возраста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.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Бывает т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акие сделки оспариваются дарителями в судебном порядке, где они просят признать сделку недействительной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. </w:t>
      </w:r>
      <w:r>
        <w:rPr>
          <w:rStyle w:val="UserStyle_60"/>
          <w:bCs/>
          <w:sz w:val="26"/>
          <w:szCs w:val="26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6"/>
          <w:szCs w:val="26"/>
          <w:shd w:val="clear" w:color="auto" w:fill="ffffff"/>
        </w:rPr>
      </w:pPr>
      <w:r>
        <w:rPr>
          <w:rStyle w:val="UserStyle_60"/>
          <w:bCs/>
          <w:sz w:val="26"/>
          <w:szCs w:val="26"/>
          <w:shd w:val="clear" w:color="auto" w:fill="ffffff"/>
        </w:rPr>
        <w:t xml:space="preserve">Нотариальное удостоверение договоров дарения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станет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формой социальной защиты имущественных прав граждан со стороны государства, так как в силу положений ст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.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54 Основ законодательства Российской Федерации о нотариате нотариус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в обязательном порядке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разъясняет сторонам смысл и значение заключаемой сделки, проверяет, соответствует ли содержание сделки действительным намерениям сторон.</w:t>
      </w:r>
      <w:r>
        <w:rPr>
          <w:rStyle w:val="UserStyle_60"/>
          <w:bCs/>
          <w:sz w:val="26"/>
          <w:szCs w:val="26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6"/>
          <w:szCs w:val="26"/>
          <w:shd w:val="clear" w:color="auto" w:fill="ffffff"/>
        </w:rPr>
      </w:pPr>
      <w:r>
        <w:rPr>
          <w:rStyle w:val="UserStyle_60"/>
          <w:bCs/>
          <w:sz w:val="26"/>
          <w:szCs w:val="26"/>
          <w:shd w:val="clear" w:color="auto" w:fill="ffffff"/>
        </w:rPr>
        <w:t xml:space="preserve">В настоящее время оформление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права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собственности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на недвижимость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, возникшего на основании нотариально удостоверенной сделки, осуществляется по заявлению нотариуса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. Документы на государственную регистрацию права направля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ются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в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электронн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ом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виде. Межведомственное в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заимодействие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Росреестра и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нотариата обеспечивает быстрое и комфортное получение госуслуг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жителями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региона.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Срок регистрации по нотариальным сделкам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не превышает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одного дня, а порой составляет всего несколько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 час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ов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.</w:t>
      </w:r>
      <w:r>
        <w:rPr>
          <w:rStyle w:val="UserStyle_60"/>
          <w:bCs/>
          <w:sz w:val="26"/>
          <w:szCs w:val="26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6"/>
          <w:szCs w:val="26"/>
          <w:shd w:val="clear" w:color="auto" w:fill="ffffff"/>
        </w:rPr>
      </w:pPr>
      <w:r>
        <w:rPr>
          <w:rStyle w:val="UserStyle_60"/>
          <w:bCs/>
          <w:sz w:val="26"/>
          <w:szCs w:val="26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6"/>
          <w:szCs w:val="26"/>
          <w:shd w:val="clear" w:color="auto" w:fill="ffffff"/>
        </w:rPr>
      </w:pPr>
      <w:r>
        <w:rPr>
          <w:rStyle w:val="UserStyle_60"/>
          <w:bCs/>
          <w:sz w:val="26"/>
          <w:szCs w:val="26"/>
          <w:shd w:val="clear" w:color="auto" w:fill="ffffff"/>
        </w:rPr>
        <w:t xml:space="preserve">#РосреестрЧелябинск, #ДоговорДарения, 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#РосреестрРазъясня</w:t>
      </w:r>
      <w:r>
        <w:rPr>
          <w:rStyle w:val="UserStyle_60"/>
          <w:bCs/>
          <w:sz w:val="26"/>
          <w:szCs w:val="26"/>
          <w:shd w:val="clear" w:color="auto" w:fill="ffffff"/>
        </w:rPr>
        <w:t xml:space="preserve">ет, #ИзмененияЗаконодательства</w:t>
      </w:r>
      <w:r>
        <w:rPr>
          <w:rStyle w:val="UserStyle_60"/>
          <w:bCs/>
          <w:sz w:val="26"/>
          <w:szCs w:val="26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6"/>
          <w:szCs w:val="26"/>
          <w:shd w:val="clear" w:color="auto" w:fill="ffffff"/>
        </w:rPr>
      </w:pPr>
      <w:r>
        <w:rPr>
          <w:rStyle w:val="UserStyle_60"/>
          <w:bCs/>
          <w:sz w:val="26"/>
          <w:szCs w:val="26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6"/>
          <w:szCs w:val="26"/>
          <w:shd w:val="clear" w:color="auto" w:fill="ffffff"/>
        </w:rPr>
      </w:pPr>
      <w:r>
        <w:rPr>
          <w:rStyle w:val="UserStyle_60"/>
          <w:b/>
          <w:bCs/>
          <w:sz w:val="26"/>
          <w:szCs w:val="26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6"/>
          <w:szCs w:val="26"/>
          <w:shd w:val="clear" w:color="auto" w:fill="ffffff"/>
        </w:rPr>
      </w:pPr>
      <w:r>
        <w:rPr>
          <w:rStyle w:val="UserStyle_60"/>
          <w:b/>
          <w:bCs/>
          <w:sz w:val="26"/>
          <w:szCs w:val="26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6"/>
          <w:szCs w:val="26"/>
          <w:shd w:val="clear" w:color="auto" w:fill="ffffff"/>
        </w:rPr>
      </w:pPr>
      <w:r>
        <w:rPr>
          <w:rStyle w:val="UserStyle_60"/>
          <w:b/>
          <w:bCs/>
          <w:sz w:val="26"/>
          <w:szCs w:val="26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426" w:right="567" w:bottom="284" w:left="70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2793</Characters>
  <CharactersWithSpaces>3277</CharactersWithSpaces>
  <DocSecurity>0</DocSecurity>
  <HyperlinksChanged>false</HyperlinksChanged>
  <Lines>23</Lines>
  <Pages>1</Pages>
  <Paragraphs>6</Paragraphs>
  <ScaleCrop>false</ScaleCrop>
  <SharedDoc>false</SharedDoc>
  <Template>Normal</Template>
  <Words>490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Шишкина Лариса</cp:lastModifiedBy>
  <cp:revision>85</cp:revision>
  <dcterms:created xsi:type="dcterms:W3CDTF">2024-08-16T10:03:00Z</dcterms:created>
  <dcterms:modified xsi:type="dcterms:W3CDTF">2025-01-13T11:34:00Z</dcterms:modified>
  <cp:version>983040</cp:version>
</cp:coreProperties>
</file>